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26282" w14:textId="1ED519F9" w:rsidR="008922C3" w:rsidRPr="00372C62" w:rsidRDefault="00372C62" w:rsidP="00372C62">
      <w:pPr>
        <w:bidi/>
        <w:spacing w:after="0" w:line="240" w:lineRule="auto"/>
        <w:jc w:val="lowKashida"/>
        <w:rPr>
          <w:rFonts w:cs="Calibri"/>
          <w:bCs/>
          <w:rtl/>
        </w:rPr>
      </w:pPr>
      <w:r w:rsidRPr="001D5EA7">
        <w:rPr>
          <w:rFonts w:cs="Calibri"/>
          <w:bCs/>
          <w:rtl/>
        </w:rPr>
        <w:t xml:space="preserve">النشاط </w:t>
      </w:r>
      <w:r w:rsidR="001D5EA7" w:rsidRPr="001D5EA7">
        <w:rPr>
          <w:rFonts w:cs="Calibri" w:hint="cs"/>
          <w:bCs/>
          <w:rtl/>
        </w:rPr>
        <w:t>رقم ٣</w:t>
      </w:r>
      <w:r w:rsidRPr="001D5EA7">
        <w:rPr>
          <w:rFonts w:cs="Calibri"/>
          <w:bCs/>
          <w:rtl/>
        </w:rPr>
        <w:t>: تحليل مشاركة المجتمع</w:t>
      </w:r>
    </w:p>
    <w:p w14:paraId="123F13CE" w14:textId="77777777" w:rsidR="00372C62" w:rsidRPr="003A10A3" w:rsidRDefault="00372C62" w:rsidP="003C1FF5">
      <w:pPr>
        <w:spacing w:after="0" w:line="240" w:lineRule="auto"/>
        <w:rPr>
          <w:rFonts w:cstheme="minorHAnsi"/>
        </w:rPr>
      </w:pPr>
    </w:p>
    <w:p w14:paraId="6B1BCE04" w14:textId="5DF66502" w:rsidR="003C1FF5" w:rsidRPr="001D5EA7" w:rsidRDefault="001D5EA7" w:rsidP="00372C62">
      <w:pPr>
        <w:bidi/>
        <w:spacing w:after="0" w:line="240" w:lineRule="auto"/>
        <w:rPr>
          <w:rFonts w:cstheme="minorHAnsi"/>
          <w:b/>
        </w:rPr>
      </w:pPr>
      <w:r w:rsidRPr="001D5EA7">
        <w:rPr>
          <w:rFonts w:cstheme="minorHAnsi" w:hint="cs"/>
          <w:b/>
          <w:rtl/>
        </w:rPr>
        <w:t>هدف النشاط</w:t>
      </w:r>
    </w:p>
    <w:p w14:paraId="6A8D5D69" w14:textId="5B65DD95" w:rsidR="0057111C" w:rsidRPr="0057111C" w:rsidRDefault="00372C62" w:rsidP="0057111C">
      <w:pPr>
        <w:pStyle w:val="ListParagraph"/>
        <w:numPr>
          <w:ilvl w:val="0"/>
          <w:numId w:val="22"/>
        </w:numPr>
        <w:bidi/>
        <w:spacing w:after="0" w:line="240" w:lineRule="auto"/>
        <w:jc w:val="lowKashida"/>
        <w:rPr>
          <w:rFonts w:cstheme="minorHAnsi"/>
          <w:rtl/>
        </w:rPr>
      </w:pPr>
      <w:r w:rsidRPr="00372C62">
        <w:rPr>
          <w:rFonts w:cs="Calibri"/>
          <w:rtl/>
        </w:rPr>
        <w:t xml:space="preserve">التفكير في المعايير </w:t>
      </w:r>
      <w:r w:rsidR="0057111C">
        <w:rPr>
          <w:rFonts w:cs="Calibri" w:hint="cs"/>
          <w:rtl/>
        </w:rPr>
        <w:t>العملية</w:t>
      </w:r>
      <w:r w:rsidRPr="00372C62">
        <w:rPr>
          <w:rFonts w:cs="Calibri"/>
          <w:rtl/>
        </w:rPr>
        <w:t xml:space="preserve"> حول كيفية إشراك المجتمع </w:t>
      </w:r>
      <w:r w:rsidRPr="00372C62">
        <w:rPr>
          <w:rFonts w:cs="Calibri" w:hint="cs"/>
          <w:rtl/>
        </w:rPr>
        <w:t>حاليًا،</w:t>
      </w:r>
      <w:r w:rsidRPr="00372C62">
        <w:rPr>
          <w:rFonts w:cs="Calibri"/>
          <w:rtl/>
        </w:rPr>
        <w:t xml:space="preserve"> وللتعرف أكثر على من نتشاور ومن لا </w:t>
      </w:r>
      <w:r w:rsidR="000B77DC" w:rsidRPr="00372C62">
        <w:rPr>
          <w:rFonts w:cs="Calibri" w:hint="cs"/>
          <w:rtl/>
        </w:rPr>
        <w:t>نستشيره،</w:t>
      </w:r>
      <w:r w:rsidRPr="00372C62">
        <w:rPr>
          <w:rFonts w:cs="Calibri"/>
          <w:rtl/>
        </w:rPr>
        <w:t xml:space="preserve"> ولدراسة بعض التحديات المتصورة في كوننا أكثر شمولاً</w:t>
      </w:r>
      <w:r w:rsidRPr="00372C62">
        <w:rPr>
          <w:rFonts w:cstheme="minorHAnsi"/>
        </w:rPr>
        <w:t>.</w:t>
      </w:r>
    </w:p>
    <w:p w14:paraId="573D423C" w14:textId="77777777" w:rsidR="00372C62" w:rsidRPr="003A10A3" w:rsidRDefault="00372C62" w:rsidP="003C1FF5">
      <w:pPr>
        <w:spacing w:after="0" w:line="240" w:lineRule="auto"/>
        <w:rPr>
          <w:rFonts w:cstheme="minorHAnsi"/>
        </w:rPr>
      </w:pPr>
    </w:p>
    <w:p w14:paraId="44A07E66" w14:textId="63F0692F" w:rsidR="003C1FF5" w:rsidRPr="00372C62" w:rsidRDefault="00372C62" w:rsidP="00372C62">
      <w:pPr>
        <w:bidi/>
        <w:spacing w:after="0" w:line="240" w:lineRule="auto"/>
        <w:rPr>
          <w:rFonts w:cstheme="minorHAnsi"/>
          <w:bCs/>
        </w:rPr>
      </w:pPr>
      <w:r w:rsidRPr="00372C62">
        <w:rPr>
          <w:rFonts w:cstheme="minorHAnsi" w:hint="cs"/>
          <w:bCs/>
          <w:rtl/>
        </w:rPr>
        <w:t>وصف النشاط</w:t>
      </w:r>
    </w:p>
    <w:p w14:paraId="51AE82CA" w14:textId="77777777" w:rsidR="003C1FF5" w:rsidRPr="003A10A3" w:rsidRDefault="003C1FF5" w:rsidP="003C1FF5">
      <w:pPr>
        <w:spacing w:after="0" w:line="240" w:lineRule="auto"/>
        <w:rPr>
          <w:rFonts w:cstheme="minorHAnsi"/>
        </w:rPr>
      </w:pPr>
    </w:p>
    <w:p w14:paraId="5C1DE020" w14:textId="347CD859" w:rsidR="003C1FF5" w:rsidRPr="003A10A3" w:rsidRDefault="00372C62" w:rsidP="00372C62">
      <w:pPr>
        <w:bidi/>
        <w:spacing w:after="0" w:line="240" w:lineRule="auto"/>
        <w:rPr>
          <w:rFonts w:cstheme="minorHAnsi"/>
        </w:rPr>
      </w:pPr>
      <w:r>
        <w:rPr>
          <w:rFonts w:cstheme="minorHAnsi" w:hint="cs"/>
          <w:rtl/>
        </w:rPr>
        <w:t>المدة: ٤٥ دقيقة</w:t>
      </w:r>
      <w:bookmarkStart w:id="0" w:name="_GoBack"/>
      <w:bookmarkEnd w:id="0"/>
    </w:p>
    <w:p w14:paraId="7053C5D7" w14:textId="77777777" w:rsidR="003C1FF5" w:rsidRPr="003A10A3" w:rsidRDefault="003C1FF5" w:rsidP="003C1FF5">
      <w:pPr>
        <w:spacing w:after="0" w:line="240" w:lineRule="auto"/>
        <w:rPr>
          <w:rFonts w:cstheme="minorHAnsi"/>
        </w:rPr>
      </w:pPr>
    </w:p>
    <w:p w14:paraId="1FCFB888" w14:textId="5D841E7C" w:rsidR="00A33482" w:rsidRDefault="00372C62" w:rsidP="00372C62">
      <w:pPr>
        <w:bidi/>
        <w:spacing w:after="0" w:line="240" w:lineRule="auto"/>
        <w:jc w:val="lowKashida"/>
        <w:rPr>
          <w:rFonts w:cstheme="minorHAnsi"/>
          <w:rtl/>
        </w:rPr>
      </w:pPr>
      <w:r w:rsidRPr="00372C62">
        <w:rPr>
          <w:rFonts w:cs="Calibri"/>
          <w:rtl/>
        </w:rPr>
        <w:t xml:space="preserve">اطلب من المشاركين العمل في مجموعات صغيرة لرسم كيفية قيامهم في الوقت الحالي بتنفيذ أنشطة التوعية أو أنشطة البرنامج أو جهود التنسيق الأخرى. أعط كل مجموعة إرشادات لمناقشة ولاحظ كيف </w:t>
      </w:r>
      <w:r w:rsidRPr="00372C62">
        <w:rPr>
          <w:rFonts w:cs="Calibri" w:hint="cs"/>
          <w:rtl/>
        </w:rPr>
        <w:t>يقومون،</w:t>
      </w:r>
      <w:r w:rsidRPr="00372C62">
        <w:rPr>
          <w:rFonts w:cs="Calibri"/>
          <w:rtl/>
        </w:rPr>
        <w:t xml:space="preserve"> في أدوار كل </w:t>
      </w:r>
      <w:r w:rsidR="008F3C80" w:rsidRPr="00372C62">
        <w:rPr>
          <w:rFonts w:cs="Calibri" w:hint="cs"/>
          <w:rtl/>
        </w:rPr>
        <w:t>منهم،</w:t>
      </w:r>
      <w:r w:rsidRPr="00372C62">
        <w:rPr>
          <w:rFonts w:cs="Calibri"/>
          <w:rtl/>
        </w:rPr>
        <w:t xml:space="preserve"> بالتواصل مع المجتمع باتباع الخطوات التالية</w:t>
      </w:r>
      <w:r w:rsidRPr="00372C62">
        <w:rPr>
          <w:rFonts w:cstheme="minorHAnsi"/>
        </w:rPr>
        <w:t>:</w:t>
      </w:r>
    </w:p>
    <w:p w14:paraId="39229B59" w14:textId="77777777" w:rsidR="00372C62" w:rsidRDefault="00372C62" w:rsidP="000B77DC">
      <w:pPr>
        <w:bidi/>
        <w:spacing w:after="0" w:line="240" w:lineRule="auto"/>
        <w:rPr>
          <w:rFonts w:cstheme="minorHAnsi"/>
          <w:rtl/>
        </w:rPr>
      </w:pPr>
    </w:p>
    <w:p w14:paraId="1BC6F8C2" w14:textId="42D33ADC" w:rsidR="008F3C80" w:rsidRPr="001D5EA7" w:rsidRDefault="001D5EA7" w:rsidP="001D5EA7">
      <w:pPr>
        <w:bidi/>
        <w:spacing w:after="0" w:line="240" w:lineRule="auto"/>
        <w:ind w:left="360"/>
        <w:rPr>
          <w:rFonts w:cstheme="minorHAnsi"/>
        </w:rPr>
      </w:pPr>
      <w:r>
        <w:rPr>
          <w:rFonts w:cs="Calibri" w:hint="cs"/>
          <w:rtl/>
        </w:rPr>
        <w:t xml:space="preserve">١) </w:t>
      </w:r>
      <w:r w:rsidR="008F3C80" w:rsidRPr="001D5EA7">
        <w:rPr>
          <w:rFonts w:cs="Calibri"/>
          <w:rtl/>
        </w:rPr>
        <w:t>رسم خريطة للأنشطة والعمليات لمشاركة المجتمع</w:t>
      </w:r>
    </w:p>
    <w:p w14:paraId="1639726C" w14:textId="35B336AE" w:rsidR="00A33482" w:rsidRPr="001D5EA7" w:rsidRDefault="001D5EA7" w:rsidP="001D5EA7">
      <w:pPr>
        <w:bidi/>
        <w:spacing w:after="0" w:line="240" w:lineRule="auto"/>
        <w:ind w:left="360"/>
        <w:rPr>
          <w:rFonts w:cs="Calibri"/>
          <w:rtl/>
        </w:rPr>
      </w:pPr>
      <w:r>
        <w:rPr>
          <w:rFonts w:cs="Calibri" w:hint="cs"/>
          <w:rtl/>
        </w:rPr>
        <w:t xml:space="preserve">٢) </w:t>
      </w:r>
      <w:r w:rsidR="008F3C80" w:rsidRPr="001D5EA7">
        <w:rPr>
          <w:rFonts w:cs="Calibri"/>
          <w:rtl/>
        </w:rPr>
        <w:t>اذكر الاستراتيجيات المستخدمة في تلك الأنشطة (ما هي الأساليب المستخدمة للقيام بهذه الأنشط</w:t>
      </w:r>
      <w:r w:rsidR="008F3C80" w:rsidRPr="001D5EA7">
        <w:rPr>
          <w:rFonts w:cs="Calibri" w:hint="cs"/>
          <w:rtl/>
        </w:rPr>
        <w:t>)</w:t>
      </w:r>
    </w:p>
    <w:p w14:paraId="0AF49D01" w14:textId="77777777" w:rsidR="008F3C80" w:rsidRPr="008F3C80" w:rsidRDefault="008F3C80" w:rsidP="008F3C80">
      <w:pPr>
        <w:pStyle w:val="ListParagraph"/>
        <w:spacing w:after="0" w:line="240" w:lineRule="auto"/>
        <w:rPr>
          <w:rFonts w:cstheme="minorHAnsi"/>
        </w:rPr>
      </w:pPr>
    </w:p>
    <w:p w14:paraId="24539788" w14:textId="7774A441" w:rsidR="00320F66" w:rsidRDefault="008F3C80" w:rsidP="008F3C80">
      <w:pPr>
        <w:bidi/>
        <w:spacing w:after="0" w:line="240" w:lineRule="auto"/>
        <w:jc w:val="lowKashida"/>
        <w:rPr>
          <w:rFonts w:cstheme="minorHAnsi"/>
          <w:rtl/>
        </w:rPr>
      </w:pPr>
      <w:r w:rsidRPr="008F3C80">
        <w:rPr>
          <w:rFonts w:cs="Calibri"/>
          <w:rtl/>
        </w:rPr>
        <w:t xml:space="preserve">اطلب من كل مجموعة مشاركة ما قاموا بتوثيقه. بعد </w:t>
      </w:r>
      <w:r w:rsidRPr="008F3C80">
        <w:rPr>
          <w:rFonts w:cs="Calibri" w:hint="cs"/>
          <w:rtl/>
        </w:rPr>
        <w:t>ذلك،</w:t>
      </w:r>
      <w:r w:rsidRPr="008F3C80">
        <w:rPr>
          <w:rFonts w:cs="Calibri"/>
          <w:rtl/>
        </w:rPr>
        <w:t xml:space="preserve"> اطلب من المجموعات العودة للمناقشة ولاحظ ما يلي</w:t>
      </w:r>
      <w:r w:rsidRPr="008F3C80">
        <w:rPr>
          <w:rFonts w:cstheme="minorHAnsi"/>
        </w:rPr>
        <w:t>:</w:t>
      </w:r>
    </w:p>
    <w:p w14:paraId="6AE71660" w14:textId="77777777" w:rsidR="008F3C80" w:rsidRDefault="008F3C80" w:rsidP="00F903CE">
      <w:pPr>
        <w:spacing w:after="0" w:line="240" w:lineRule="auto"/>
        <w:rPr>
          <w:rFonts w:cstheme="minorHAnsi"/>
        </w:rPr>
      </w:pPr>
    </w:p>
    <w:p w14:paraId="3A75902A" w14:textId="06054F73" w:rsidR="008F3C80" w:rsidRPr="001D5EA7" w:rsidRDefault="001D5EA7" w:rsidP="001D5EA7">
      <w:pPr>
        <w:bidi/>
        <w:spacing w:after="0" w:line="240" w:lineRule="auto"/>
        <w:ind w:left="360"/>
        <w:jc w:val="lowKashida"/>
        <w:rPr>
          <w:rFonts w:cstheme="minorHAnsi"/>
        </w:rPr>
      </w:pPr>
      <w:r>
        <w:rPr>
          <w:rFonts w:cs="Calibri" w:hint="cs"/>
          <w:rtl/>
        </w:rPr>
        <w:t xml:space="preserve">١) </w:t>
      </w:r>
      <w:r w:rsidR="008F3C80" w:rsidRPr="001D5EA7">
        <w:rPr>
          <w:rFonts w:cs="Calibri"/>
          <w:rtl/>
        </w:rPr>
        <w:t>صف الاستراتيجيات الأكثر ملاءمة للوصول إليها</w:t>
      </w:r>
    </w:p>
    <w:p w14:paraId="71EE714D" w14:textId="6FB5A882" w:rsidR="008F3C80" w:rsidRPr="001D5EA7" w:rsidRDefault="001D5EA7" w:rsidP="001D5EA7">
      <w:pPr>
        <w:bidi/>
        <w:spacing w:after="0" w:line="240" w:lineRule="auto"/>
        <w:ind w:left="360"/>
        <w:jc w:val="lowKashida"/>
        <w:rPr>
          <w:rFonts w:cs="Calibri"/>
          <w:rtl/>
        </w:rPr>
      </w:pPr>
      <w:r>
        <w:rPr>
          <w:rFonts w:cs="Calibri" w:hint="cs"/>
          <w:rtl/>
        </w:rPr>
        <w:t xml:space="preserve">٢) </w:t>
      </w:r>
      <w:r w:rsidR="008F3C80" w:rsidRPr="001D5EA7">
        <w:rPr>
          <w:rFonts w:cs="Calibri"/>
          <w:rtl/>
        </w:rPr>
        <w:t>تحديد من يفتقد تلك الاستراتيجيات ولماذا</w:t>
      </w:r>
    </w:p>
    <w:p w14:paraId="2B33FA10" w14:textId="6BB09FC6" w:rsidR="00320F66" w:rsidRDefault="00F903CE" w:rsidP="008F3C80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</w:t>
      </w:r>
    </w:p>
    <w:p w14:paraId="74E2F59D" w14:textId="5802AF23" w:rsidR="00723222" w:rsidRPr="00BB2E47" w:rsidRDefault="00BB2E47" w:rsidP="00BB2E47">
      <w:pPr>
        <w:bidi/>
        <w:spacing w:after="0" w:line="240" w:lineRule="auto"/>
        <w:rPr>
          <w:rFonts w:cstheme="minorHAnsi"/>
        </w:rPr>
      </w:pPr>
      <w:r w:rsidRPr="00BB2E47">
        <w:rPr>
          <w:rFonts w:cs="Calibri"/>
          <w:rtl/>
        </w:rPr>
        <w:t xml:space="preserve">ناقش في الجلسة العامة </w:t>
      </w:r>
      <w:r>
        <w:rPr>
          <w:rFonts w:cs="Calibri" w:hint="cs"/>
          <w:rtl/>
        </w:rPr>
        <w:t>من هم</w:t>
      </w:r>
      <w:r w:rsidRPr="00BB2E47">
        <w:rPr>
          <w:rFonts w:cs="Calibri"/>
          <w:rtl/>
        </w:rPr>
        <w:t xml:space="preserve"> يتم استشارتهم عادة في البرامج المجتمعية وفي إدارة المخيم</w:t>
      </w:r>
      <w:r>
        <w:rPr>
          <w:rFonts w:cs="Calibri" w:hint="cs"/>
          <w:rtl/>
        </w:rPr>
        <w:t xml:space="preserve"> و</w:t>
      </w:r>
      <w:r w:rsidRPr="00BB2E47">
        <w:rPr>
          <w:rFonts w:cs="Calibri"/>
          <w:rtl/>
        </w:rPr>
        <w:t xml:space="preserve">من هم لا ولماذا؟ أي المجموعات في هذا </w:t>
      </w:r>
      <w:r w:rsidR="001D5EA7">
        <w:rPr>
          <w:rFonts w:cs="Calibri" w:hint="cs"/>
          <w:rtl/>
        </w:rPr>
        <w:t>الحالة</w:t>
      </w:r>
      <w:r w:rsidRPr="00BB2E47">
        <w:rPr>
          <w:rFonts w:cs="Calibri"/>
          <w:rtl/>
        </w:rPr>
        <w:t xml:space="preserve"> نحتاج أن نكون على دراية بها؟ ما هي التحديات المتصورة في كوننا أكثر شمولاً لتلك التي نميل إلى التغاضي عنها؟</w:t>
      </w:r>
    </w:p>
    <w:p w14:paraId="3FD2B1A0" w14:textId="77777777" w:rsidR="00BB2E47" w:rsidRDefault="00BB2E47" w:rsidP="00BB2E47">
      <w:pPr>
        <w:spacing w:after="0" w:line="240" w:lineRule="auto"/>
        <w:rPr>
          <w:rFonts w:cstheme="minorHAnsi"/>
        </w:rPr>
      </w:pPr>
    </w:p>
    <w:p w14:paraId="02338C9A" w14:textId="77777777" w:rsidR="00723222" w:rsidRDefault="00723222" w:rsidP="00F903CE">
      <w:pPr>
        <w:spacing w:after="0" w:line="240" w:lineRule="auto"/>
        <w:rPr>
          <w:rFonts w:cstheme="minorHAnsi"/>
        </w:rPr>
      </w:pPr>
    </w:p>
    <w:p w14:paraId="22861802" w14:textId="1FF50AB5" w:rsidR="00BB2E47" w:rsidRPr="00BB2E47" w:rsidRDefault="00BB2E47" w:rsidP="00BB2E47">
      <w:pPr>
        <w:pStyle w:val="TableParagraph"/>
        <w:kinsoku w:val="0"/>
        <w:overflowPunct w:val="0"/>
        <w:bidi/>
        <w:spacing w:before="6"/>
        <w:ind w:left="360" w:right="406"/>
        <w:rPr>
          <w:rFonts w:asciiTheme="minorHAnsi" w:hAnsiTheme="minorHAnsi" w:cstheme="minorHAnsi"/>
          <w:bCs/>
          <w:spacing w:val="-1"/>
          <w:sz w:val="22"/>
          <w:szCs w:val="22"/>
          <w:lang w:val="en-US"/>
        </w:rPr>
      </w:pPr>
      <w:r w:rsidRPr="00BB2E47">
        <w:rPr>
          <w:rFonts w:asciiTheme="minorHAnsi" w:eastAsiaTheme="minorHAnsi" w:hAnsiTheme="minorHAnsi" w:cs="Calibri"/>
          <w:bCs/>
          <w:sz w:val="22"/>
          <w:szCs w:val="22"/>
          <w:rtl/>
          <w:lang w:val="en-US" w:eastAsia="en-US"/>
        </w:rPr>
        <w:t>نقاط التعلم الأساسية</w:t>
      </w:r>
      <w:r>
        <w:rPr>
          <w:rFonts w:asciiTheme="minorHAnsi" w:eastAsiaTheme="minorHAnsi" w:hAnsiTheme="minorHAnsi" w:cs="Calibri" w:hint="cs"/>
          <w:bCs/>
          <w:sz w:val="22"/>
          <w:szCs w:val="22"/>
          <w:rtl/>
          <w:lang w:val="en-US" w:eastAsia="en-US"/>
        </w:rPr>
        <w:t>:</w:t>
      </w:r>
    </w:p>
    <w:p w14:paraId="238C546E" w14:textId="29B15327" w:rsidR="00BB2E47" w:rsidRPr="00BB2E47" w:rsidRDefault="00BB2E47" w:rsidP="00BB2E47">
      <w:pPr>
        <w:pStyle w:val="ListParagraph"/>
        <w:numPr>
          <w:ilvl w:val="0"/>
          <w:numId w:val="22"/>
        </w:numPr>
        <w:bidi/>
        <w:spacing w:after="0" w:line="240" w:lineRule="auto"/>
        <w:jc w:val="lowKashida"/>
        <w:rPr>
          <w:rFonts w:eastAsiaTheme="minorEastAsia" w:cstheme="minorHAnsi"/>
          <w:spacing w:val="-1"/>
          <w:lang w:eastAsia="en-GB"/>
        </w:rPr>
      </w:pPr>
      <w:r w:rsidRPr="00BB2E47">
        <w:rPr>
          <w:rFonts w:eastAsiaTheme="minorEastAsia" w:cs="Calibri"/>
          <w:spacing w:val="-1"/>
          <w:rtl/>
          <w:lang w:eastAsia="en-GB"/>
        </w:rPr>
        <w:t xml:space="preserve">المجموعات التي تعيش في المجتمعات المستهدفة متنوعة في </w:t>
      </w:r>
      <w:r w:rsidRPr="00BB2E47">
        <w:rPr>
          <w:rFonts w:eastAsiaTheme="minorEastAsia" w:cs="Calibri" w:hint="cs"/>
          <w:spacing w:val="-1"/>
          <w:rtl/>
          <w:lang w:eastAsia="en-GB"/>
        </w:rPr>
        <w:t>نطاقها؛</w:t>
      </w:r>
      <w:r w:rsidRPr="00BB2E47">
        <w:rPr>
          <w:rFonts w:eastAsiaTheme="minorEastAsia" w:cs="Calibri"/>
          <w:spacing w:val="-1"/>
          <w:rtl/>
          <w:lang w:eastAsia="en-GB"/>
        </w:rPr>
        <w:t xml:space="preserve"> هناك من هم أكثر امتيازًا (ومضمون) وغيرهم ممن هم أكثر استبعادًا</w:t>
      </w:r>
      <w:r w:rsidRPr="00BB2E47">
        <w:rPr>
          <w:rFonts w:eastAsiaTheme="minorEastAsia" w:cstheme="minorHAnsi"/>
          <w:spacing w:val="-1"/>
          <w:lang w:eastAsia="en-GB"/>
        </w:rPr>
        <w:t>.</w:t>
      </w:r>
    </w:p>
    <w:p w14:paraId="598FCD10" w14:textId="38C81AB7" w:rsidR="00BB2E47" w:rsidRPr="00BB2E47" w:rsidRDefault="00BB2E47" w:rsidP="00BB2E47">
      <w:pPr>
        <w:pStyle w:val="ListParagraph"/>
        <w:numPr>
          <w:ilvl w:val="0"/>
          <w:numId w:val="22"/>
        </w:numPr>
        <w:bidi/>
        <w:spacing w:after="0" w:line="240" w:lineRule="auto"/>
        <w:jc w:val="lowKashida"/>
        <w:rPr>
          <w:rFonts w:eastAsiaTheme="minorEastAsia" w:cstheme="minorHAnsi"/>
          <w:spacing w:val="-1"/>
          <w:lang w:eastAsia="en-GB"/>
        </w:rPr>
      </w:pPr>
      <w:r w:rsidRPr="00BB2E47">
        <w:rPr>
          <w:rFonts w:eastAsiaTheme="minorEastAsia" w:cs="Calibri"/>
          <w:spacing w:val="-1"/>
          <w:rtl/>
          <w:lang w:eastAsia="en-GB"/>
        </w:rPr>
        <w:t>هناك أيضًا تنوع كبير بين المجموعات المستبعدة. قد تتطلب استراتيجيات مختلفة للوصول إليها</w:t>
      </w:r>
      <w:r w:rsidRPr="00BB2E47">
        <w:rPr>
          <w:rFonts w:eastAsiaTheme="minorEastAsia" w:cstheme="minorHAnsi"/>
          <w:spacing w:val="-1"/>
          <w:lang w:eastAsia="en-GB"/>
        </w:rPr>
        <w:t>.</w:t>
      </w:r>
    </w:p>
    <w:p w14:paraId="706394A5" w14:textId="03D3683D" w:rsidR="00F903CE" w:rsidRPr="00BB2E47" w:rsidRDefault="00BB2E47" w:rsidP="00BB2E47">
      <w:pPr>
        <w:pStyle w:val="ListParagraph"/>
        <w:numPr>
          <w:ilvl w:val="0"/>
          <w:numId w:val="22"/>
        </w:numPr>
        <w:bidi/>
        <w:spacing w:after="0" w:line="240" w:lineRule="auto"/>
        <w:jc w:val="lowKashida"/>
        <w:rPr>
          <w:rFonts w:eastAsiaTheme="minorEastAsia" w:cstheme="minorHAnsi"/>
          <w:spacing w:val="-1"/>
          <w:rtl/>
          <w:lang w:eastAsia="en-GB"/>
        </w:rPr>
      </w:pPr>
      <w:r w:rsidRPr="00BB2E47">
        <w:rPr>
          <w:rFonts w:eastAsiaTheme="minorEastAsia" w:cs="Calibri"/>
          <w:spacing w:val="-1"/>
          <w:rtl/>
          <w:lang w:eastAsia="en-GB"/>
        </w:rPr>
        <w:t xml:space="preserve">يمكن أن تشمل العوائق التي تحول دون الوصول إلى المزيد من المجموعات المخفية قضايا تتعلق بديناميكيات الطاقة والتحيزات وكذلك الأولويات في نتائج معينة (الأرقام </w:t>
      </w:r>
      <w:r w:rsidRPr="00BB2E47">
        <w:rPr>
          <w:rFonts w:eastAsiaTheme="minorEastAsia" w:cs="Calibri" w:hint="cs"/>
          <w:spacing w:val="-1"/>
          <w:rtl/>
          <w:lang w:eastAsia="en-GB"/>
        </w:rPr>
        <w:t>المستهدفة،</w:t>
      </w:r>
      <w:r w:rsidRPr="00BB2E47">
        <w:rPr>
          <w:rFonts w:eastAsiaTheme="minorEastAsia" w:cs="Calibri"/>
          <w:spacing w:val="-1"/>
          <w:rtl/>
          <w:lang w:eastAsia="en-GB"/>
        </w:rPr>
        <w:t xml:space="preserve"> عدد </w:t>
      </w:r>
      <w:r w:rsidRPr="00BB2E47">
        <w:rPr>
          <w:rFonts w:eastAsiaTheme="minorEastAsia" w:cs="Calibri" w:hint="cs"/>
          <w:spacing w:val="-1"/>
          <w:rtl/>
          <w:lang w:eastAsia="en-GB"/>
        </w:rPr>
        <w:t>الأنشطة،</w:t>
      </w:r>
      <w:r w:rsidRPr="00BB2E47">
        <w:rPr>
          <w:rFonts w:eastAsiaTheme="minorEastAsia" w:cs="Calibri"/>
          <w:spacing w:val="-1"/>
          <w:rtl/>
          <w:lang w:eastAsia="en-GB"/>
        </w:rPr>
        <w:t xml:space="preserve"> إلخ) على غيرها (مثل إدراج مجموعات معينة</w:t>
      </w:r>
      <w:r>
        <w:rPr>
          <w:rFonts w:eastAsiaTheme="minorEastAsia" w:cstheme="minorHAnsi" w:hint="cs"/>
          <w:spacing w:val="-1"/>
          <w:rtl/>
          <w:lang w:eastAsia="en-GB"/>
        </w:rPr>
        <w:t>)</w:t>
      </w:r>
      <w:r w:rsidRPr="00BB2E47">
        <w:rPr>
          <w:rFonts w:eastAsiaTheme="minorEastAsia" w:cstheme="minorHAnsi"/>
          <w:spacing w:val="-1"/>
          <w:lang w:eastAsia="en-GB"/>
        </w:rPr>
        <w:t>.</w:t>
      </w:r>
    </w:p>
    <w:p w14:paraId="06A57092" w14:textId="77777777" w:rsidR="00BB2E47" w:rsidRPr="00F903CE" w:rsidRDefault="00BB2E47" w:rsidP="00BB2E47">
      <w:pPr>
        <w:bidi/>
        <w:spacing w:after="0" w:line="240" w:lineRule="auto"/>
        <w:jc w:val="lowKashida"/>
        <w:rPr>
          <w:rFonts w:cstheme="minorHAnsi"/>
        </w:rPr>
      </w:pPr>
    </w:p>
    <w:sectPr w:rsidR="00BB2E47" w:rsidRPr="00F903CE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9F879" w14:textId="77777777" w:rsidR="00F7438B" w:rsidRDefault="00F7438B" w:rsidP="008922C3">
      <w:pPr>
        <w:spacing w:after="0" w:line="240" w:lineRule="auto"/>
      </w:pPr>
      <w:r>
        <w:separator/>
      </w:r>
    </w:p>
  </w:endnote>
  <w:endnote w:type="continuationSeparator" w:id="0">
    <w:p w14:paraId="60EB9A8F" w14:textId="77777777" w:rsidR="00F7438B" w:rsidRDefault="00F7438B" w:rsidP="0089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AA9DC" w14:textId="77777777" w:rsidR="00F7438B" w:rsidRDefault="00F7438B" w:rsidP="008922C3">
      <w:pPr>
        <w:spacing w:after="0" w:line="240" w:lineRule="auto"/>
      </w:pPr>
      <w:r>
        <w:separator/>
      </w:r>
    </w:p>
  </w:footnote>
  <w:footnote w:type="continuationSeparator" w:id="0">
    <w:p w14:paraId="241C9619" w14:textId="77777777" w:rsidR="00F7438B" w:rsidRDefault="00F7438B" w:rsidP="0089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B9A38" w14:textId="28CEFF0A" w:rsidR="008922C3" w:rsidRPr="00321340" w:rsidRDefault="00321340">
    <w:pPr>
      <w:pStyle w:val="Header"/>
      <w:tabs>
        <w:tab w:val="clear" w:pos="4680"/>
        <w:tab w:val="clear" w:pos="9360"/>
      </w:tabs>
      <w:jc w:val="right"/>
      <w:rPr>
        <w:rFonts w:cstheme="minorHAnsi"/>
        <w:color w:val="7F7F7F" w:themeColor="text1" w:themeTint="80"/>
      </w:rPr>
    </w:pPr>
    <w:r w:rsidRPr="00321340">
      <w:rPr>
        <w:rFonts w:cstheme="minorHAnsi"/>
        <w:color w:val="7F7F7F" w:themeColor="text1" w:themeTint="80"/>
        <w:rtl/>
      </w:rPr>
      <w:t>النشاط: تحليل مشاركة المجتمع</w:t>
    </w:r>
    <w:r w:rsidRPr="00321340">
      <w:rPr>
        <w:rFonts w:cstheme="minorHAnsi"/>
        <w:color w:val="7F7F7F" w:themeColor="text1" w:themeTint="80"/>
      </w:rPr>
      <w:t xml:space="preserve"> </w:t>
    </w:r>
    <w:r w:rsidR="008922C3" w:rsidRPr="00321340">
      <w:rPr>
        <w:rFonts w:cstheme="minorHAnsi"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517570F3" wp14:editId="3AC664FB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55A25D" w14:textId="77777777" w:rsidR="008922C3" w:rsidRPr="003A10A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2A398831" w14:textId="72C6837C" w:rsidR="008922C3" w:rsidRPr="003A10A3" w:rsidRDefault="00892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04F09"/>
    <w:multiLevelType w:val="hybridMultilevel"/>
    <w:tmpl w:val="1BF6F26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0B29CA"/>
    <w:multiLevelType w:val="hybridMultilevel"/>
    <w:tmpl w:val="BE44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9581D"/>
    <w:multiLevelType w:val="hybridMultilevel"/>
    <w:tmpl w:val="3D7E961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25C33"/>
    <w:multiLevelType w:val="hybridMultilevel"/>
    <w:tmpl w:val="BEE0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210"/>
    <w:multiLevelType w:val="hybridMultilevel"/>
    <w:tmpl w:val="A0043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0796D"/>
    <w:multiLevelType w:val="hybridMultilevel"/>
    <w:tmpl w:val="1F24F20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A639F"/>
    <w:multiLevelType w:val="hybridMultilevel"/>
    <w:tmpl w:val="48320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A5AB1"/>
    <w:multiLevelType w:val="hybridMultilevel"/>
    <w:tmpl w:val="7CB48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50767"/>
    <w:multiLevelType w:val="hybridMultilevel"/>
    <w:tmpl w:val="02EA2E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E4889"/>
    <w:multiLevelType w:val="hybridMultilevel"/>
    <w:tmpl w:val="55B6A61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1409A"/>
    <w:multiLevelType w:val="hybridMultilevel"/>
    <w:tmpl w:val="3978F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92349"/>
    <w:multiLevelType w:val="hybridMultilevel"/>
    <w:tmpl w:val="AB3C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206B5"/>
    <w:multiLevelType w:val="hybridMultilevel"/>
    <w:tmpl w:val="4468AFF8"/>
    <w:lvl w:ilvl="0" w:tplc="8124DD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96643"/>
    <w:multiLevelType w:val="hybridMultilevel"/>
    <w:tmpl w:val="37729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F9B"/>
    <w:multiLevelType w:val="hybridMultilevel"/>
    <w:tmpl w:val="FB2EB5AE"/>
    <w:lvl w:ilvl="0" w:tplc="8124DD9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F6CA0"/>
    <w:multiLevelType w:val="hybridMultilevel"/>
    <w:tmpl w:val="20DC12EC"/>
    <w:lvl w:ilvl="0" w:tplc="377C1606">
      <w:start w:val="4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4D3185"/>
    <w:multiLevelType w:val="hybridMultilevel"/>
    <w:tmpl w:val="CF8A8C3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A2135"/>
    <w:multiLevelType w:val="hybridMultilevel"/>
    <w:tmpl w:val="6F929120"/>
    <w:lvl w:ilvl="0" w:tplc="FA0086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C646D"/>
    <w:multiLevelType w:val="hybridMultilevel"/>
    <w:tmpl w:val="CEAACC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227E7"/>
    <w:multiLevelType w:val="hybridMultilevel"/>
    <w:tmpl w:val="14765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13846"/>
    <w:multiLevelType w:val="hybridMultilevel"/>
    <w:tmpl w:val="7E6A4C7E"/>
    <w:lvl w:ilvl="0" w:tplc="1116CD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65682"/>
    <w:multiLevelType w:val="hybridMultilevel"/>
    <w:tmpl w:val="1FA69DD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142E19"/>
    <w:multiLevelType w:val="hybridMultilevel"/>
    <w:tmpl w:val="27B80480"/>
    <w:lvl w:ilvl="0" w:tplc="735AB57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9"/>
  </w:num>
  <w:num w:numId="7">
    <w:abstractNumId w:val="16"/>
  </w:num>
  <w:num w:numId="8">
    <w:abstractNumId w:val="0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21"/>
  </w:num>
  <w:num w:numId="14">
    <w:abstractNumId w:val="10"/>
  </w:num>
  <w:num w:numId="15">
    <w:abstractNumId w:val="3"/>
  </w:num>
  <w:num w:numId="16">
    <w:abstractNumId w:val="13"/>
  </w:num>
  <w:num w:numId="17">
    <w:abstractNumId w:val="17"/>
  </w:num>
  <w:num w:numId="18">
    <w:abstractNumId w:val="20"/>
  </w:num>
  <w:num w:numId="19">
    <w:abstractNumId w:val="7"/>
  </w:num>
  <w:num w:numId="20">
    <w:abstractNumId w:val="8"/>
  </w:num>
  <w:num w:numId="21">
    <w:abstractNumId w:val="19"/>
  </w:num>
  <w:num w:numId="22">
    <w:abstractNumId w:val="2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C3"/>
    <w:rsid w:val="0005359B"/>
    <w:rsid w:val="00093193"/>
    <w:rsid w:val="000B77DC"/>
    <w:rsid w:val="001D5EA7"/>
    <w:rsid w:val="00212EC1"/>
    <w:rsid w:val="00227574"/>
    <w:rsid w:val="00241733"/>
    <w:rsid w:val="00306CA0"/>
    <w:rsid w:val="00312E91"/>
    <w:rsid w:val="00320F66"/>
    <w:rsid w:val="00321340"/>
    <w:rsid w:val="00327E50"/>
    <w:rsid w:val="00372C62"/>
    <w:rsid w:val="003A10A3"/>
    <w:rsid w:val="003C1FF5"/>
    <w:rsid w:val="00410C79"/>
    <w:rsid w:val="0049541A"/>
    <w:rsid w:val="004F4BE5"/>
    <w:rsid w:val="0057111C"/>
    <w:rsid w:val="00633872"/>
    <w:rsid w:val="00634B75"/>
    <w:rsid w:val="006F6C5F"/>
    <w:rsid w:val="00723222"/>
    <w:rsid w:val="007254AC"/>
    <w:rsid w:val="007423D6"/>
    <w:rsid w:val="008310DC"/>
    <w:rsid w:val="0084142A"/>
    <w:rsid w:val="0084426D"/>
    <w:rsid w:val="008631D3"/>
    <w:rsid w:val="008922C3"/>
    <w:rsid w:val="008F3C80"/>
    <w:rsid w:val="00930E66"/>
    <w:rsid w:val="009858C9"/>
    <w:rsid w:val="009945E8"/>
    <w:rsid w:val="009A27BF"/>
    <w:rsid w:val="00A33482"/>
    <w:rsid w:val="00A3666B"/>
    <w:rsid w:val="00A52E90"/>
    <w:rsid w:val="00B10AA5"/>
    <w:rsid w:val="00BB1B84"/>
    <w:rsid w:val="00BB2E47"/>
    <w:rsid w:val="00C06361"/>
    <w:rsid w:val="00C1340D"/>
    <w:rsid w:val="00C1679A"/>
    <w:rsid w:val="00C201F3"/>
    <w:rsid w:val="00C64E22"/>
    <w:rsid w:val="00CB6BFB"/>
    <w:rsid w:val="00D30552"/>
    <w:rsid w:val="00D37AAB"/>
    <w:rsid w:val="00DF1253"/>
    <w:rsid w:val="00E4625C"/>
    <w:rsid w:val="00EB6CCF"/>
    <w:rsid w:val="00F151E0"/>
    <w:rsid w:val="00F43A84"/>
    <w:rsid w:val="00F7438B"/>
    <w:rsid w:val="00F7684D"/>
    <w:rsid w:val="00F903CE"/>
    <w:rsid w:val="00FE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4A041"/>
  <w15:chartTrackingRefBased/>
  <w15:docId w15:val="{4A6E5BAC-B911-4477-8E6D-E116B6A8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22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2C3"/>
  </w:style>
  <w:style w:type="paragraph" w:styleId="Footer">
    <w:name w:val="footer"/>
    <w:basedOn w:val="Normal"/>
    <w:link w:val="Foot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2C3"/>
  </w:style>
  <w:style w:type="character" w:customStyle="1" w:styleId="ListParagraphChar">
    <w:name w:val="List Paragraph Char"/>
    <w:link w:val="ListParagraph"/>
    <w:uiPriority w:val="34"/>
    <w:locked/>
    <w:rsid w:val="008922C3"/>
  </w:style>
  <w:style w:type="paragraph" w:styleId="CommentText">
    <w:name w:val="annotation text"/>
    <w:basedOn w:val="Normal"/>
    <w:link w:val="CommentTextChar"/>
    <w:uiPriority w:val="99"/>
    <w:unhideWhenUsed/>
    <w:rsid w:val="003C1FF5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1FF5"/>
    <w:rPr>
      <w:rFonts w:ascii="Calibri" w:eastAsia="Calibri" w:hAnsi="Calibri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3A1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EC3296-E3B6-4E5C-81A9-392FD2A202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1C6F05-BD3A-4A2B-8A4E-E07278FE740E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3.xml><?xml version="1.0" encoding="utf-8"?>
<ds:datastoreItem xmlns:ds="http://schemas.openxmlformats.org/officeDocument/2006/customXml" ds:itemID="{CC8B407A-4627-4F60-BAC6-9E0E2B4FE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Activity: Analyzing community engagement</vt:lpstr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Activity: Analyzing community engagement</dc:title>
  <dc:subject/>
  <dc:creator>Kathryn Paik</dc:creator>
  <cp:keywords/>
  <dc:description/>
  <cp:lastModifiedBy>Omar Kahia</cp:lastModifiedBy>
  <cp:revision>8</cp:revision>
  <dcterms:created xsi:type="dcterms:W3CDTF">2018-03-05T16:30:00Z</dcterms:created>
  <dcterms:modified xsi:type="dcterms:W3CDTF">2019-09-22T19:18:00Z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